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outlineLvl w:val="9"/>
        <w:rPr>
          <w:rFonts w:ascii="华文新魏" w:eastAsia="华文新魏"/>
          <w:b/>
          <w:color w:val="008000"/>
          <w:sz w:val="72"/>
          <w:szCs w:val="72"/>
        </w:rPr>
      </w:pPr>
      <w:r>
        <w:rPr>
          <w:rFonts w:hint="eastAsia" w:ascii="华文新魏" w:eastAsia="华文新魏"/>
          <w:b/>
          <w:color w:val="008000"/>
          <w:sz w:val="72"/>
          <w:szCs w:val="72"/>
        </w:rPr>
        <w:t>绿化行业协会简报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outlineLvl w:val="9"/>
        <w:rPr>
          <w:rFonts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第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11</w:t>
      </w:r>
      <w:r>
        <w:rPr>
          <w:rFonts w:hint="eastAsia" w:ascii="楷体_GB2312" w:eastAsia="楷体_GB2312"/>
          <w:sz w:val="28"/>
          <w:szCs w:val="28"/>
        </w:rPr>
        <w:t>期（总第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72</w:t>
      </w:r>
      <w:r>
        <w:rPr>
          <w:rFonts w:hint="eastAsia" w:ascii="楷体_GB2312" w:eastAsia="楷体_GB2312"/>
          <w:sz w:val="28"/>
          <w:szCs w:val="28"/>
        </w:rPr>
        <w:t>期）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outlineLvl w:val="9"/>
        <w:rPr>
          <w:rFonts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无锡市绿化行业协会秘书处                   201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8</w:t>
      </w:r>
      <w:r>
        <w:rPr>
          <w:rFonts w:hint="eastAsia" w:ascii="楷体_GB2312" w:eastAsia="楷体_GB2312"/>
          <w:sz w:val="28"/>
          <w:szCs w:val="28"/>
        </w:rPr>
        <w:t>年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10</w:t>
      </w:r>
      <w:r>
        <w:rPr>
          <w:rFonts w:hint="eastAsia" w:ascii="楷体_GB2312" w:eastAsia="楷体_GB2312"/>
          <w:sz w:val="28"/>
          <w:szCs w:val="28"/>
        </w:rPr>
        <w:t>月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23</w:t>
      </w:r>
      <w:r>
        <w:rPr>
          <w:rFonts w:hint="eastAsia" w:ascii="楷体_GB2312" w:eastAsia="楷体_GB2312"/>
          <w:sz w:val="28"/>
          <w:szCs w:val="28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outlineLvl w:val="9"/>
        <w:rPr>
          <w:rFonts w:ascii="黑体" w:eastAsia="黑体"/>
          <w:b/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226695</wp:posOffset>
                </wp:positionV>
                <wp:extent cx="2400300" cy="0"/>
                <wp:effectExtent l="0" t="13970" r="0" b="2413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4pt;margin-top:17.85pt;height:0pt;width:189pt;z-index:251658240;mso-width-relative:page;mso-height-relative:page;" filled="f" stroked="t" coordsize="21600,21600" o:gfxdata="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9D8VXtcAAAAJAQAADwAA&#10;AAAAAAABACAAAAAiAAAAZHJzL2Rvd25yZXYueG1sUEsBAhQAFAAAAAgAh07iQN7GKiveAQAAlwMA&#10;AA4AAAAAAAAAAQAgAAAAJgEAAGRycy9lMm9Eb2MueG1sUEsFBgAAAAAGAAYAWQEAAHYFAAAAAA=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28575</wp:posOffset>
                </wp:positionV>
                <wp:extent cx="342900" cy="326390"/>
                <wp:effectExtent l="14605" t="15240" r="23495" b="20320"/>
                <wp:wrapNone/>
                <wp:docPr id="11" name="五角星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26390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198pt;margin-top:2.25pt;height:25.7pt;width:27pt;z-index:251659264;mso-width-relative:page;mso-height-relative:page;" fillcolor="#FF0000" filled="t" stroked="t" coordsize="342900,326390" o:gfxdata="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zsxbd&#10;2QAAAAgBAAAPAAAAAAAAAAEAIAAAACIAAABkcnMvZG93bnJldi54bWxQSwECFAAUAAAACACHTuJA&#10;9Y3jaOcBAADVAwAADgAAAAAAAAABACAAAAAoAQAAZHJzL2Uyb0RvYy54bWxQSwUGAAAAAAYABgBZ&#10;AQAAgQUAAAAA&#10;" path="m0,124669l130976,124670,171450,0,211923,124670,342899,124669,236936,201719,277411,326389,171450,249338,65488,326389,105963,201719xe">
                <v:path o:connectlocs="171450,0;0,124669;65488,326389;277411,326389;342899,124669" o:connectangles="247,164,82,82,0"/>
                <v:fill on="t" focussize="0,0"/>
                <v:stroke color="#FF0000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226695</wp:posOffset>
                </wp:positionV>
                <wp:extent cx="2400300" cy="0"/>
                <wp:effectExtent l="0" t="13970" r="0" b="2413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17.85pt;height:0pt;width:189pt;z-index:251660288;mso-width-relative:page;mso-height-relative:page;" filled="f" stroked="t" coordsize="21600,21600" o:gfxdata="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KYQt8nVAAAABgEAAA8AAAAA&#10;AAAAAQAgAAAAIgAAAGRycy9kb3ducmV2LnhtbFBLAQIUABQAAAAIAIdO4kDgJzO+3gEAAJkDAAAO&#10;AAAAAAAAAAEAIAAAACQBAABkcnMvZTJvRG9jLnhtbFBLBQYAAAAABgAGAFkBAAB0BQAAAAA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w:t xml:space="preserve">                                       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480"/>
        <w:jc w:val="center"/>
        <w:textAlignment w:val="auto"/>
        <w:outlineLvl w:val="9"/>
        <w:rPr>
          <w:rFonts w:hint="eastAsia" w:ascii="Source Han Sans Bold" w:hAnsi="Source Han Sans Bold" w:eastAsia="Source Han Sans Bold" w:cs="Source Han Sans Bold"/>
          <w:b/>
          <w:bCs w:val="0"/>
          <w:color w:val="auto"/>
          <w:sz w:val="36"/>
          <w:szCs w:val="36"/>
          <w:lang w:val="en-US" w:eastAsia="zh-CN"/>
        </w:rPr>
      </w:pPr>
      <w:r>
        <w:rPr>
          <w:rFonts w:hint="eastAsia" w:ascii="Source Han Sans Bold" w:hAnsi="Source Han Sans Bold" w:eastAsia="Source Han Sans Bold" w:cs="Source Han Sans Bold"/>
          <w:b/>
          <w:bCs w:val="0"/>
          <w:color w:val="auto"/>
          <w:sz w:val="36"/>
          <w:szCs w:val="36"/>
        </w:rPr>
        <w:t>协会组织联络员参观</w:t>
      </w:r>
      <w:r>
        <w:rPr>
          <w:rFonts w:hint="eastAsia" w:ascii="Source Han Sans Bold" w:hAnsi="Source Han Sans Bold" w:eastAsia="Source Han Sans Bold" w:cs="Source Han Sans Bold"/>
          <w:b/>
          <w:bCs w:val="0"/>
          <w:color w:val="auto"/>
          <w:sz w:val="36"/>
          <w:szCs w:val="36"/>
          <w:lang w:eastAsia="zh-CN"/>
        </w:rPr>
        <w:t>安徽金寨</w:t>
      </w:r>
      <w:r>
        <w:rPr>
          <w:rFonts w:hint="eastAsia" w:ascii="Source Han Sans Bold" w:hAnsi="Source Han Sans Bold" w:eastAsia="Source Han Sans Bold" w:cs="Source Han Sans Bold"/>
          <w:b/>
          <w:bCs w:val="0"/>
          <w:color w:val="auto"/>
          <w:sz w:val="36"/>
          <w:szCs w:val="36"/>
          <w:lang w:val="en-US" w:eastAsia="zh-CN"/>
        </w:rPr>
        <w:t>-大别山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21" w:firstLineChars="222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10月1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日-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19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日，协会组织联络员赴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安徽六安的金寨及大别山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考察学习，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接受革命传统教育，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shd w:val="clear" w:color="auto" w:fill="FFFFFF"/>
        </w:rPr>
        <w:t>有20多家企业的联络员参加了活动。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8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firstLine="56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color="auto" w:fill="FFFFF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2127885</wp:posOffset>
            </wp:positionH>
            <wp:positionV relativeFrom="paragraph">
              <wp:posOffset>718820</wp:posOffset>
            </wp:positionV>
            <wp:extent cx="3086100" cy="3307715"/>
            <wp:effectExtent l="0" t="0" r="0" b="6985"/>
            <wp:wrapTight wrapText="bothSides">
              <wp:wrapPolygon>
                <wp:start x="0" y="0"/>
                <wp:lineTo x="0" y="21521"/>
                <wp:lineTo x="21467" y="21521"/>
                <wp:lineTo x="21467" y="0"/>
                <wp:lineTo x="0" y="0"/>
              </wp:wrapPolygon>
            </wp:wrapTight>
            <wp:docPr id="1" name="图片 1" descr="微信图片_20181024132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181024132959"/>
                    <pic:cNvPicPr>
                      <a:picLocks noChangeAspect="1"/>
                    </pic:cNvPicPr>
                  </pic:nvPicPr>
                  <pic:blipFill>
                    <a:blip r:embed="rId4"/>
                    <a:srcRect l="32173" t="2560" r="10754" b="5670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3307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金寨县是安徽省面积最大、人口最多的山区县和旅游资源大县，也是中国第二大将军县，被誉为“红军的摇篮、将军的故乡”，是著名的革命老区。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 xml:space="preserve"> 金寨资源丰富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color="auto" w:fill="FFFFFF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为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begin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instrText xml:space="preserve"> HYPERLINK "https://baike.sogou.com/lemma/ShowInnerLink.htm?lemmaId=73015631&amp;ss_c=ssc.citiao.link" \t "https://baike.sogou.com/_blank" </w:instrTex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separate"/>
      </w:r>
      <w:r>
        <w:rPr>
          <w:rStyle w:val="4"/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t>亚热带常绿阔叶林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end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向暖温带落叶林交汇地带，有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begin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instrText xml:space="preserve"> HYPERLINK "https://baike.sogou.com/lemma/ShowInnerLink.htm?lemmaId=69263841&amp;ss_c=ssc.citiao.link" \t "https://baike.sogou.com/_blank" </w:instrTex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separate"/>
      </w:r>
      <w:r>
        <w:rPr>
          <w:rStyle w:val="4"/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t>乔灌木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end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700余种，水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 xml:space="preserve">能储量为安徽之最。 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8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firstLine="56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color="auto" w:fill="FFFFF8"/>
        </w:rPr>
        <w:t>大别山在安徽、河南和湖北三省的交汇处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color="auto" w:fill="FFFFF8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color="auto" w:fill="FFFFF8"/>
        </w:rPr>
        <w:t>因大别山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color="auto" w:fill="FFFFF8"/>
          <w:lang w:eastAsia="zh-CN"/>
        </w:rPr>
        <w:t>地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color="auto" w:fill="FFFFF8"/>
        </w:rPr>
        <w:t>处南京和武汉之间，具有极其重要的军事价值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color="auto" w:fill="FFFFF8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color="auto" w:fill="FFFFF8"/>
        </w:rPr>
        <w:t>这也是刘邓挺进大别山的重要原因。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shd w:val="clear" w:color="auto" w:fill="FFFFFF"/>
        </w:rPr>
        <w:t>考察学习团一行第一天经过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shd w:val="clear" w:color="auto" w:fill="FFFFFF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shd w:val="clear" w:color="auto" w:fill="FFFFFF"/>
        </w:rPr>
        <w:t>个小时行程后，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shd w:val="clear" w:color="auto" w:fill="FFFFFF"/>
          <w:lang w:eastAsia="zh-CN"/>
        </w:rPr>
        <w:t>来到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金寨县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color="auto" w:fill="FFFFFF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  <w:t>下午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eastAsia="zh-CN"/>
        </w:rPr>
        <w:t>参观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  <w:t>梅山水库，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梅山水库位于鄂、豫、皖三省交界处的大别山腹地、淮河支流史河上游，坝址在金寨县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begin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instrText xml:space="preserve"> HYPERLINK "https://baike.sogou.com/lemma/ShowInnerLink.htm?lemmaId=64493862&amp;ss_c=ssc.citiao.link" \t "https://baike.sogou.com/_blank" </w:instrTex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separate"/>
      </w:r>
      <w:r>
        <w:rPr>
          <w:rStyle w:val="4"/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t>梅山镇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end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大小梅山之间。是一座以防洪、灌溉为主，兼有发电等综合效益的大型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begin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instrText xml:space="preserve"> HYPERLINK "https://baike.sogou.com/lemma/ShowInnerLink.htm?lemmaId=6865051&amp;ss_c=ssc.citiao.link" \t "https://baike.sogou.com/_blank" </w:instrTex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separate"/>
      </w:r>
      <w:r>
        <w:rPr>
          <w:rStyle w:val="4"/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t>水利水电工程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end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。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  <w:t>其大坝雄伟壮观，气势磅礴，犹如长虹卧波横跨在高峡平湖之中，湖水碧透，微波荡漾，库区沿岸风景秀丽，名胜众多。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eastAsia="zh-CN"/>
        </w:rPr>
        <w:t>随后，参观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  <w:t>金寨红军村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  <w:t>沿途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eastAsia="zh-CN"/>
        </w:rPr>
        <w:t>有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  <w:t>红军广场、革命烈士纪念塔、革命博物馆、红军烈士墓园、洪学智将军纪念碑、红军纪念堂等。形成了以烈士纪念塔为中心，融塔、馆、堂、碑、墓园、广场为一体，具有深厚的红色革命文化底蕴。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  <w:t>参观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eastAsia="zh-CN"/>
        </w:rPr>
        <w:t>了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  <w:t>刘邓大军前沿指挥部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  <w:t>1947年刘邓大军遵照中央指示，千里跃进大别山，犹如一把尖刀插入敌人的心脏，有效地牵制了国民党，指挥部再现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eastAsia="zh-CN"/>
        </w:rPr>
        <w:t>了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  <w:t>刘邓大军千里跃进大别山的光辉历史和艰苦历程。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337185</wp:posOffset>
            </wp:positionV>
            <wp:extent cx="4088765" cy="3168015"/>
            <wp:effectExtent l="0" t="0" r="0" b="0"/>
            <wp:wrapTight wrapText="bothSides">
              <wp:wrapPolygon>
                <wp:start x="0" y="0"/>
                <wp:lineTo x="0" y="21431"/>
                <wp:lineTo x="21536" y="21431"/>
                <wp:lineTo x="21536" y="0"/>
                <wp:lineTo x="0" y="0"/>
              </wp:wrapPolygon>
            </wp:wrapTight>
            <wp:docPr id="2" name="图片 2" descr="IMG_9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9690"/>
                    <pic:cNvPicPr>
                      <a:picLocks noChangeAspect="1"/>
                    </pic:cNvPicPr>
                  </pic:nvPicPr>
                  <pic:blipFill>
                    <a:blip r:embed="rId5"/>
                    <a:srcRect l="5825" t="2448" r="14960" b="5491"/>
                    <a:stretch>
                      <a:fillRect/>
                    </a:stretch>
                  </pic:blipFill>
                  <pic:spPr>
                    <a:xfrm>
                      <a:off x="0" y="0"/>
                      <a:ext cx="4088765" cy="316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eastAsia="zh-CN"/>
        </w:rPr>
        <w:t>随后，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  <w:t>游览国家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  <w:t>A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eastAsia="zh-CN"/>
        </w:rPr>
        <w:t>景区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-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  <w:t>天堂寨风景区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  <w:t>沿途看小华山、天堂栈道、将军峰、哲人峰、九龙松、佛光崖、南天门等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eastAsia="zh-CN"/>
        </w:rPr>
        <w:t>，登临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  <w:t>主峰观景台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  <w:t>亲身感受“一脚跨两省，两眼收江淮”，呼吸原始森林的天然氧吧，畅怀山高风清的畅快之意，鸟瞰江淮大地的壮丽画卷，领略自然风光的鬼斧神工。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eastAsia="zh-CN"/>
        </w:rPr>
        <w:t>由于行程调整，继续游览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  <w:t>白马大峡谷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  <w:t>沿途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eastAsia="zh-CN"/>
        </w:rPr>
        <w:t>领略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  <w:t>九龙联潭、天然城堡、跃马桥、神仙居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  <w:t>观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eastAsia="zh-CN"/>
        </w:rPr>
        <w:t>看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  <w:t>大大小小的龙潭群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  <w:t>感受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eastAsia="zh-CN"/>
        </w:rPr>
        <w:t>到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  <w:t>峡谷探幽的奇异景色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eastAsia="zh-CN"/>
        </w:rPr>
        <w:t>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  <w:t>浪漫风情！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21" w:firstLineChars="222"/>
        <w:textAlignment w:val="auto"/>
        <w:outlineLvl w:val="9"/>
        <w:rPr>
          <w:rFonts w:hint="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shd w:val="clear" w:color="auto" w:fill="FFFFFF"/>
        </w:rPr>
        <w:t>短短的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shd w:val="clear" w:color="auto" w:fill="FFFFFF"/>
          <w:lang w:eastAsia="zh-CN"/>
        </w:rPr>
        <w:t>安徽金寨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shd w:val="clear" w:color="auto" w:fill="FFFFFF"/>
          <w:lang w:val="en-US" w:eastAsia="zh-CN"/>
        </w:rPr>
        <w:t>-大别山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shd w:val="clear" w:color="auto" w:fill="FFFFFF"/>
        </w:rPr>
        <w:t>考察学习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shd w:val="clear" w:color="auto" w:fill="FFFFFF"/>
          <w:lang w:eastAsia="zh-CN"/>
        </w:rPr>
        <w:t>活动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shd w:val="clear" w:color="auto" w:fill="FFFFFF"/>
        </w:rPr>
        <w:t>很快就结束了，联络员们在活动过程中相互交流学习，取长补短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shd w:val="clear" w:color="auto" w:fill="FFFFFF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shd w:val="clear" w:color="auto" w:fill="FFFFFF"/>
        </w:rPr>
        <w:t>虽然踏上</w:t>
      </w:r>
      <w:r>
        <w:rPr>
          <w:rFonts w:hint="eastAsia"/>
          <w:sz w:val="28"/>
          <w:szCs w:val="28"/>
        </w:rPr>
        <w:t>了回家的旅途，</w:t>
      </w:r>
      <w:r>
        <w:rPr>
          <w:rFonts w:hint="eastAsia"/>
          <w:sz w:val="28"/>
          <w:szCs w:val="28"/>
          <w:lang w:eastAsia="zh-CN"/>
        </w:rPr>
        <w:t>但新老朋友相聚短暂，意犹未尽，</w:t>
      </w:r>
      <w:r>
        <w:rPr>
          <w:rFonts w:hint="eastAsia"/>
          <w:sz w:val="28"/>
          <w:szCs w:val="28"/>
        </w:rPr>
        <w:t>希望相约下次活动再相遇。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黑_GBK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8" w:usb3="00000000" w:csb0="000001FF" w:csb1="00000000"/>
  </w:font>
  <w:font w:name="创艺简隶书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ource Han Sans Bold">
    <w:panose1 w:val="020B0800000000000000"/>
    <w:charset w:val="86"/>
    <w:family w:val="auto"/>
    <w:pitch w:val="default"/>
    <w:sig w:usb0="30000003" w:usb1="2BDF3C10" w:usb2="00000016" w:usb3="00000000" w:csb0="602E0107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方正大黑_GBK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4111E"/>
    <w:multiLevelType w:val="singleLevel"/>
    <w:tmpl w:val="0F94111E"/>
    <w:lvl w:ilvl="0" w:tentative="0">
      <w:start w:val="2"/>
      <w:numFmt w:val="chineseCounting"/>
      <w:suff w:val="nothing"/>
      <w:lvlText w:val="第%1天，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EA0BBE"/>
    <w:rsid w:val="20EA0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4">
    <w:name w:val="Hyperlink"/>
    <w:basedOn w:val="3"/>
    <w:unhideWhenUsed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Office_11.1.0.7881_F1E327BC-269C-435d-A152-05C5408002CA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2018-10-24T05:15:00Z</dcterms:created>
  <dc:creator>Administrator</dc:creator>
  <cp:lastModifiedBy>Administrator</cp:lastModifiedBy>
  <dcterms:modified xsi:type="dcterms:W3CDTF">2018-10-24T05:46:34Z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2052-11.1.0.7881</vt:lpwstr>
  </property>
</Properties>
</file>